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 w:val="44"/>
          <w:szCs w:val="44"/>
        </w:rPr>
      </w:pPr>
      <w:r>
        <w:rPr>
          <w:rFonts w:hint="eastAsia" w:asciiTheme="minorEastAsia" w:hAnsiTheme="minorEastAsia" w:eastAsiaTheme="minorEastAsia"/>
          <w:sz w:val="44"/>
          <w:szCs w:val="44"/>
        </w:rPr>
        <w:t>光大永明人寿</w:t>
      </w:r>
      <w:r>
        <w:rPr>
          <w:rFonts w:hint="eastAsia" w:asciiTheme="minorEastAsia" w:hAnsiTheme="minorEastAsia" w:eastAsiaTheme="minorEastAsia"/>
          <w:sz w:val="44"/>
          <w:szCs w:val="44"/>
          <w:lang w:val="en-US" w:eastAsia="zh-CN"/>
        </w:rPr>
        <w:t>广东分公司</w:t>
      </w:r>
      <w:r>
        <w:rPr>
          <w:rFonts w:asciiTheme="minorEastAsia" w:hAnsiTheme="minorEastAsia" w:eastAsiaTheme="minorEastAsia"/>
          <w:sz w:val="44"/>
          <w:szCs w:val="44"/>
        </w:rPr>
        <w:t>“</w:t>
      </w:r>
      <w:r>
        <w:rPr>
          <w:rFonts w:hint="eastAsia" w:asciiTheme="minorEastAsia" w:hAnsiTheme="minorEastAsia" w:eastAsiaTheme="minorEastAsia"/>
          <w:sz w:val="44"/>
          <w:szCs w:val="44"/>
        </w:rPr>
        <w:t>银保</w:t>
      </w:r>
      <w:r>
        <w:rPr>
          <w:rFonts w:asciiTheme="minorEastAsia" w:hAnsiTheme="minorEastAsia" w:eastAsiaTheme="minorEastAsia"/>
          <w:sz w:val="44"/>
          <w:szCs w:val="44"/>
        </w:rPr>
        <w:t>协同荣誉方案组织培训”</w:t>
      </w:r>
      <w:r>
        <w:rPr>
          <w:rFonts w:hint="eastAsia" w:ascii="宋体" w:hAnsi="宋体"/>
          <w:sz w:val="44"/>
          <w:szCs w:val="44"/>
        </w:rPr>
        <w:t>项目询价文件</w:t>
      </w:r>
    </w:p>
    <w:p>
      <w:pPr>
        <w:jc w:val="center"/>
        <w:rPr>
          <w:rFonts w:ascii="黑体" w:hAnsi="黑体" w:eastAsia="黑体"/>
          <w:b/>
          <w:sz w:val="36"/>
          <w:szCs w:val="36"/>
        </w:rPr>
      </w:pPr>
    </w:p>
    <w:p>
      <w:pPr>
        <w:rPr>
          <w:rFonts w:ascii="仿宋" w:hAnsi="仿宋" w:eastAsia="仿宋"/>
          <w:b/>
          <w:bCs/>
          <w:sz w:val="32"/>
          <w:szCs w:val="32"/>
        </w:rPr>
      </w:pPr>
      <w:r>
        <w:rPr>
          <w:rFonts w:hint="eastAsia" w:ascii="仿宋" w:hAnsi="仿宋" w:eastAsia="仿宋"/>
          <w:b/>
          <w:bCs/>
          <w:sz w:val="32"/>
          <w:szCs w:val="32"/>
        </w:rPr>
        <w:t>一</w:t>
      </w:r>
      <w:r>
        <w:rPr>
          <w:rFonts w:ascii="仿宋" w:hAnsi="仿宋" w:eastAsia="仿宋"/>
          <w:b/>
          <w:bCs/>
          <w:sz w:val="32"/>
          <w:szCs w:val="32"/>
        </w:rPr>
        <w:t>、采购条件</w:t>
      </w:r>
    </w:p>
    <w:p>
      <w:pPr>
        <w:ind w:firstLine="640" w:firstLineChars="200"/>
        <w:rPr>
          <w:rFonts w:ascii="仿宋" w:hAnsi="仿宋" w:eastAsia="仿宋"/>
          <w:sz w:val="32"/>
          <w:szCs w:val="32"/>
        </w:rPr>
      </w:pPr>
      <w:r>
        <w:rPr>
          <w:rFonts w:hint="eastAsia" w:ascii="仿宋" w:hAnsi="仿宋" w:eastAsia="仿宋"/>
          <w:sz w:val="32"/>
          <w:szCs w:val="32"/>
        </w:rPr>
        <w:t>本采购项目光大永明人寿广东分公司</w:t>
      </w:r>
      <w:r>
        <w:rPr>
          <w:rFonts w:ascii="仿宋" w:hAnsi="仿宋" w:eastAsia="仿宋"/>
          <w:sz w:val="32"/>
          <w:szCs w:val="32"/>
        </w:rPr>
        <w:t>银保渠道联合光大银行举办“银保协同荣誉方案组织培训“的</w:t>
      </w:r>
      <w:r>
        <w:rPr>
          <w:rFonts w:hint="eastAsia" w:ascii="仿宋" w:hAnsi="仿宋" w:eastAsia="仿宋"/>
          <w:sz w:val="32"/>
          <w:szCs w:val="32"/>
        </w:rPr>
        <w:t>项目已由光大永明人寿保险有限公司广东分公司批准。</w:t>
      </w:r>
      <w:r>
        <w:rPr>
          <w:rFonts w:hint="eastAsia" w:ascii="仿宋" w:hAnsi="仿宋" w:eastAsia="仿宋"/>
          <w:sz w:val="32"/>
          <w:szCs w:val="32"/>
          <w:lang w:val="en-US" w:eastAsia="zh-CN"/>
        </w:rPr>
        <w:t>现</w:t>
      </w:r>
      <w:r>
        <w:rPr>
          <w:rFonts w:hint="eastAsia" w:ascii="仿宋" w:hAnsi="仿宋" w:eastAsia="仿宋"/>
          <w:sz w:val="32"/>
          <w:szCs w:val="32"/>
        </w:rPr>
        <w:t>已具备采购条件，现对该项目的实施进行询价。</w:t>
      </w:r>
    </w:p>
    <w:p>
      <w:pPr>
        <w:rPr>
          <w:rFonts w:ascii="仿宋" w:hAnsi="仿宋" w:eastAsia="仿宋"/>
          <w:b/>
          <w:bCs/>
          <w:sz w:val="32"/>
          <w:szCs w:val="32"/>
        </w:rPr>
      </w:pPr>
      <w:r>
        <w:rPr>
          <w:rFonts w:hint="eastAsia" w:ascii="仿宋" w:hAnsi="仿宋" w:eastAsia="仿宋"/>
          <w:b/>
          <w:bCs/>
          <w:sz w:val="32"/>
          <w:szCs w:val="32"/>
        </w:rPr>
        <w:t>二</w:t>
      </w:r>
      <w:r>
        <w:rPr>
          <w:rFonts w:ascii="仿宋" w:hAnsi="仿宋" w:eastAsia="仿宋"/>
          <w:b/>
          <w:bCs/>
          <w:sz w:val="32"/>
          <w:szCs w:val="32"/>
        </w:rPr>
        <w:t>、</w:t>
      </w:r>
      <w:r>
        <w:rPr>
          <w:rFonts w:hint="eastAsia" w:ascii="仿宋" w:hAnsi="仿宋" w:eastAsia="仿宋"/>
          <w:b/>
          <w:bCs/>
          <w:sz w:val="32"/>
          <w:szCs w:val="32"/>
        </w:rPr>
        <w:t>项目概况与要求</w:t>
      </w:r>
    </w:p>
    <w:p>
      <w:pPr>
        <w:ind w:firstLine="640" w:firstLineChars="200"/>
        <w:rPr>
          <w:rFonts w:ascii="仿宋" w:hAnsi="仿宋" w:eastAsia="仿宋"/>
          <w:sz w:val="32"/>
          <w:szCs w:val="32"/>
        </w:rPr>
      </w:pPr>
      <w:r>
        <w:rPr>
          <w:rFonts w:hint="eastAsia" w:ascii="仿宋" w:hAnsi="仿宋" w:eastAsia="仿宋"/>
          <w:sz w:val="32"/>
          <w:szCs w:val="32"/>
        </w:rPr>
        <w:t>现对光大永明人寿广东分公司</w:t>
      </w:r>
      <w:r>
        <w:rPr>
          <w:rFonts w:ascii="仿宋" w:hAnsi="仿宋" w:eastAsia="仿宋"/>
          <w:sz w:val="32"/>
          <w:szCs w:val="32"/>
        </w:rPr>
        <w:t>银保渠道联合光大银行举办“银保协同荣誉方案组织培训”</w:t>
      </w:r>
      <w:r>
        <w:rPr>
          <w:rFonts w:hint="eastAsia" w:ascii="仿宋" w:hAnsi="仿宋" w:eastAsia="仿宋"/>
          <w:sz w:val="32"/>
          <w:szCs w:val="32"/>
        </w:rPr>
        <w:t>项目报价进行征询。本次项目旨在评选一家在资格要求、项目报价等方面符合公司规定且最为满足公司标准与需求的供应商。</w:t>
      </w:r>
    </w:p>
    <w:p>
      <w:pPr>
        <w:ind w:firstLine="640" w:firstLineChars="200"/>
        <w:rPr>
          <w:rFonts w:hint="default" w:ascii="仿宋" w:hAnsi="仿宋" w:eastAsia="仿宋"/>
          <w:sz w:val="32"/>
          <w:szCs w:val="32"/>
          <w:lang w:val="en-US" w:eastAsia="zh-CN"/>
        </w:rPr>
      </w:pPr>
      <w:r>
        <w:rPr>
          <w:rFonts w:hint="eastAsia" w:ascii="仿宋" w:hAnsi="仿宋" w:eastAsia="仿宋"/>
          <w:sz w:val="32"/>
          <w:szCs w:val="32"/>
        </w:rPr>
        <w:t>项目</w:t>
      </w:r>
      <w:r>
        <w:rPr>
          <w:rFonts w:hint="eastAsia" w:ascii="仿宋" w:hAnsi="仿宋" w:eastAsia="仿宋"/>
          <w:sz w:val="32"/>
          <w:szCs w:val="32"/>
          <w:lang w:val="en-US" w:eastAsia="zh-CN"/>
        </w:rPr>
        <w:t>内容</w:t>
      </w:r>
      <w:r>
        <w:rPr>
          <w:rFonts w:hint="eastAsia" w:ascii="仿宋" w:hAnsi="仿宋" w:eastAsia="仿宋"/>
          <w:sz w:val="32"/>
          <w:szCs w:val="32"/>
        </w:rPr>
        <w:t>包括：</w:t>
      </w:r>
      <w:r>
        <w:rPr>
          <w:rFonts w:hint="eastAsia" w:ascii="仿宋" w:hAnsi="仿宋" w:eastAsia="仿宋"/>
          <w:sz w:val="32"/>
          <w:szCs w:val="32"/>
          <w:lang w:val="en-US" w:eastAsia="zh-CN"/>
        </w:rPr>
        <w:t>提供</w:t>
      </w:r>
      <w:r>
        <w:rPr>
          <w:rFonts w:hint="eastAsia" w:ascii="仿宋" w:hAnsi="仿宋" w:eastAsia="仿宋"/>
          <w:sz w:val="32"/>
          <w:szCs w:val="32"/>
        </w:rPr>
        <w:t>养老、保险金信托、共同富裕、资产配置、宏观经济形势、产品营销、销售技能、经营管理等线上课程，及相应课件</w:t>
      </w:r>
      <w:r>
        <w:rPr>
          <w:rFonts w:hint="eastAsia" w:ascii="仿宋" w:hAnsi="仿宋" w:eastAsia="仿宋"/>
          <w:sz w:val="32"/>
          <w:szCs w:val="32"/>
          <w:lang w:val="en-US" w:eastAsia="zh-CN"/>
        </w:rPr>
        <w:t>。</w:t>
      </w:r>
      <w:bookmarkStart w:id="0" w:name="_GoBack"/>
      <w:bookmarkEnd w:id="0"/>
    </w:p>
    <w:p>
      <w:pPr>
        <w:ind w:firstLine="640" w:firstLineChars="200"/>
        <w:rPr>
          <w:rFonts w:ascii="仿宋" w:hAnsi="仿宋" w:eastAsia="仿宋"/>
          <w:sz w:val="32"/>
          <w:szCs w:val="32"/>
        </w:rPr>
      </w:pPr>
      <w:r>
        <w:rPr>
          <w:rFonts w:hint="eastAsia" w:ascii="仿宋" w:hAnsi="仿宋" w:eastAsia="仿宋"/>
          <w:sz w:val="32"/>
          <w:szCs w:val="32"/>
        </w:rPr>
        <w:t>预计上线时间：</w:t>
      </w:r>
      <w:r>
        <w:rPr>
          <w:rFonts w:ascii="仿宋" w:hAnsi="仿宋" w:eastAsia="仿宋"/>
          <w:sz w:val="32"/>
          <w:szCs w:val="32"/>
        </w:rPr>
        <w:t>2022年11</w:t>
      </w:r>
      <w:r>
        <w:rPr>
          <w:rFonts w:hint="eastAsia" w:ascii="仿宋" w:hAnsi="仿宋" w:eastAsia="仿宋"/>
          <w:sz w:val="32"/>
          <w:szCs w:val="32"/>
        </w:rPr>
        <w:t>月</w:t>
      </w:r>
      <w:r>
        <w:rPr>
          <w:rFonts w:hint="eastAsia" w:ascii="仿宋" w:hAnsi="仿宋" w:eastAsia="仿宋"/>
          <w:sz w:val="32"/>
          <w:szCs w:val="32"/>
          <w:lang w:val="en-US" w:eastAsia="zh-CN"/>
        </w:rPr>
        <w:t>至</w:t>
      </w:r>
      <w:r>
        <w:rPr>
          <w:rFonts w:hint="eastAsia" w:ascii="仿宋" w:hAnsi="仿宋" w:eastAsia="仿宋"/>
          <w:sz w:val="32"/>
          <w:szCs w:val="32"/>
        </w:rPr>
        <w:t>2023年1月</w:t>
      </w:r>
    </w:p>
    <w:p>
      <w:pPr>
        <w:ind w:firstLine="643" w:firstLineChars="200"/>
        <w:rPr>
          <w:rFonts w:ascii="仿宋" w:hAnsi="仿宋" w:eastAsia="仿宋"/>
          <w:b/>
          <w:sz w:val="32"/>
          <w:szCs w:val="32"/>
        </w:rPr>
      </w:pPr>
      <w:r>
        <w:rPr>
          <w:rFonts w:hint="eastAsia" w:ascii="仿宋" w:hAnsi="仿宋" w:eastAsia="仿宋"/>
          <w:b/>
          <w:sz w:val="32"/>
          <w:szCs w:val="32"/>
        </w:rPr>
        <w:t xml:space="preserve">三、报价的报名条件： </w:t>
      </w:r>
    </w:p>
    <w:p>
      <w:pPr>
        <w:ind w:firstLine="640" w:firstLineChars="200"/>
        <w:rPr>
          <w:rFonts w:ascii="仿宋" w:hAnsi="仿宋" w:eastAsia="仿宋"/>
          <w:sz w:val="32"/>
          <w:szCs w:val="32"/>
        </w:rPr>
      </w:pPr>
      <w:r>
        <w:rPr>
          <w:rFonts w:ascii="仿宋" w:hAnsi="仿宋" w:eastAsia="仿宋"/>
          <w:sz w:val="32"/>
          <w:szCs w:val="32"/>
        </w:rPr>
        <w:t>1、必须是中华人民共和国境内注册的独立法人，必须持有中华人民共和国企业类、服务类营业执照；</w:t>
      </w:r>
    </w:p>
    <w:p>
      <w:pPr>
        <w:ind w:firstLine="640" w:firstLineChars="200"/>
        <w:rPr>
          <w:rFonts w:ascii="仿宋" w:hAnsi="仿宋" w:eastAsia="仿宋"/>
          <w:sz w:val="32"/>
          <w:szCs w:val="32"/>
        </w:rPr>
      </w:pPr>
      <w:r>
        <w:rPr>
          <w:rFonts w:ascii="仿宋" w:hAnsi="仿宋" w:eastAsia="仿宋"/>
          <w:sz w:val="32"/>
          <w:szCs w:val="32"/>
        </w:rPr>
        <w:t>2、参加此项招标投标活动前三年内，在经营活动中没有重大违法记录，且三年内无未结束的诉讼且无未履行结束的判决；</w:t>
      </w:r>
    </w:p>
    <w:p>
      <w:pPr>
        <w:ind w:firstLine="640" w:firstLineChars="200"/>
        <w:rPr>
          <w:rFonts w:ascii="仿宋" w:hAnsi="仿宋" w:eastAsia="仿宋"/>
          <w:sz w:val="32"/>
          <w:szCs w:val="32"/>
        </w:rPr>
      </w:pPr>
      <w:r>
        <w:rPr>
          <w:rFonts w:ascii="仿宋" w:hAnsi="仿宋" w:eastAsia="仿宋"/>
          <w:sz w:val="32"/>
          <w:szCs w:val="32"/>
        </w:rPr>
        <w:t>3、应具有完成本项目足够的财力和资金，以及相应的技术人员，经营状况、商业信誉、资信良好；</w:t>
      </w:r>
    </w:p>
    <w:p>
      <w:pPr>
        <w:rPr>
          <w:rFonts w:ascii="仿宋" w:hAnsi="仿宋" w:eastAsia="仿宋"/>
          <w:b/>
          <w:sz w:val="32"/>
          <w:szCs w:val="32"/>
        </w:rPr>
      </w:pPr>
      <w:r>
        <w:rPr>
          <w:rFonts w:hint="eastAsia" w:ascii="仿宋" w:hAnsi="仿宋" w:eastAsia="仿宋"/>
          <w:b/>
          <w:sz w:val="32"/>
          <w:szCs w:val="32"/>
        </w:rPr>
        <w:t>四、项目清单</w:t>
      </w:r>
    </w:p>
    <w:p>
      <w:pPr>
        <w:rPr>
          <w:rFonts w:hint="eastAsia" w:ascii="仿宋" w:hAnsi="仿宋" w:eastAsia="仿宋"/>
          <w:sz w:val="32"/>
          <w:szCs w:val="32"/>
          <w:lang w:val="en-US"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详见附件1：询价单及应答表）</w:t>
      </w:r>
    </w:p>
    <w:p>
      <w:pPr>
        <w:rPr>
          <w:rFonts w:ascii="仿宋" w:hAnsi="仿宋" w:eastAsia="仿宋"/>
          <w:b/>
          <w:sz w:val="32"/>
          <w:szCs w:val="32"/>
        </w:rPr>
      </w:pPr>
      <w:r>
        <w:rPr>
          <w:rFonts w:hint="eastAsia" w:ascii="仿宋" w:hAnsi="仿宋" w:eastAsia="仿宋"/>
          <w:b/>
          <w:sz w:val="32"/>
          <w:szCs w:val="32"/>
        </w:rPr>
        <w:t>五、报价要求</w:t>
      </w:r>
    </w:p>
    <w:p>
      <w:pPr>
        <w:ind w:firstLine="640" w:firstLineChars="200"/>
        <w:rPr>
          <w:rFonts w:ascii="仿宋" w:hAnsi="仿宋" w:eastAsia="仿宋"/>
          <w:sz w:val="32"/>
          <w:szCs w:val="32"/>
        </w:rPr>
      </w:pPr>
      <w:r>
        <w:rPr>
          <w:rFonts w:hint="eastAsia" w:ascii="仿宋" w:hAnsi="仿宋" w:eastAsia="仿宋"/>
          <w:sz w:val="32"/>
          <w:szCs w:val="32"/>
        </w:rPr>
        <w:t xml:space="preserve">1、组成报价书的文件 </w:t>
      </w:r>
    </w:p>
    <w:p>
      <w:pPr>
        <w:pStyle w:val="9"/>
        <w:tabs>
          <w:tab w:val="left" w:pos="1800"/>
        </w:tabs>
        <w:ind w:firstLine="640" w:firstLineChars="200"/>
        <w:jc w:val="both"/>
        <w:rPr>
          <w:rFonts w:ascii="仿宋" w:hAnsi="仿宋" w:eastAsia="仿宋" w:cs="宋体"/>
          <w:color w:val="auto"/>
          <w:sz w:val="32"/>
          <w:szCs w:val="32"/>
        </w:rPr>
      </w:pPr>
      <w:r>
        <w:rPr>
          <w:rFonts w:hint="eastAsia" w:ascii="仿宋" w:hAnsi="仿宋" w:eastAsia="仿宋" w:cs="宋体"/>
          <w:color w:val="auto"/>
          <w:sz w:val="32"/>
          <w:szCs w:val="32"/>
        </w:rPr>
        <w:t>（1）报价公司的营业执照副本、开户许可证复印件；</w:t>
      </w:r>
    </w:p>
    <w:p>
      <w:pPr>
        <w:pStyle w:val="9"/>
        <w:ind w:firstLine="640" w:firstLineChars="200"/>
        <w:jc w:val="both"/>
        <w:rPr>
          <w:rFonts w:ascii="仿宋" w:hAnsi="仿宋" w:eastAsia="仿宋" w:cs="宋体"/>
          <w:color w:val="auto"/>
          <w:sz w:val="32"/>
          <w:szCs w:val="32"/>
        </w:rPr>
      </w:pPr>
      <w:r>
        <w:rPr>
          <w:rFonts w:hint="eastAsia" w:ascii="仿宋" w:hAnsi="仿宋" w:eastAsia="仿宋" w:cs="宋体"/>
          <w:color w:val="auto"/>
          <w:sz w:val="32"/>
          <w:szCs w:val="32"/>
        </w:rPr>
        <w:t>（2）报价价格；</w:t>
      </w:r>
    </w:p>
    <w:p>
      <w:pPr>
        <w:pStyle w:val="9"/>
        <w:ind w:firstLine="640" w:firstLineChars="200"/>
        <w:jc w:val="both"/>
        <w:rPr>
          <w:rFonts w:ascii="仿宋" w:hAnsi="仿宋" w:eastAsia="仿宋" w:cs="宋体"/>
          <w:color w:val="FF0000"/>
          <w:sz w:val="32"/>
          <w:szCs w:val="32"/>
        </w:rPr>
      </w:pPr>
      <w:r>
        <w:rPr>
          <w:rFonts w:hint="eastAsia" w:ascii="仿宋" w:hAnsi="仿宋" w:eastAsia="仿宋" w:cs="宋体"/>
          <w:color w:val="FF0000"/>
          <w:sz w:val="32"/>
          <w:szCs w:val="32"/>
        </w:rPr>
        <w:t>（3）以上资料均需加盖公章或合同章。</w:t>
      </w:r>
    </w:p>
    <w:p>
      <w:pPr>
        <w:ind w:firstLine="640" w:firstLineChars="200"/>
        <w:rPr>
          <w:rFonts w:ascii="仿宋" w:hAnsi="仿宋" w:eastAsia="仿宋"/>
          <w:sz w:val="32"/>
          <w:szCs w:val="32"/>
        </w:rPr>
      </w:pPr>
      <w:r>
        <w:rPr>
          <w:rFonts w:hint="eastAsia" w:ascii="仿宋" w:hAnsi="仿宋" w:eastAsia="仿宋"/>
          <w:sz w:val="32"/>
          <w:szCs w:val="32"/>
        </w:rPr>
        <w:t xml:space="preserve">2、报价书的格式 </w:t>
      </w:r>
    </w:p>
    <w:p>
      <w:pPr>
        <w:pStyle w:val="9"/>
        <w:tabs>
          <w:tab w:val="left" w:pos="1800"/>
        </w:tabs>
        <w:ind w:firstLine="640" w:firstLineChars="200"/>
        <w:jc w:val="both"/>
        <w:rPr>
          <w:rFonts w:ascii="仿宋" w:hAnsi="仿宋" w:eastAsia="仿宋" w:cs="宋体"/>
          <w:color w:val="auto"/>
          <w:sz w:val="32"/>
          <w:szCs w:val="32"/>
        </w:rPr>
      </w:pPr>
      <w:r>
        <w:rPr>
          <w:rFonts w:hint="eastAsia" w:ascii="仿宋" w:hAnsi="仿宋" w:eastAsia="仿宋" w:cs="宋体"/>
          <w:color w:val="auto"/>
          <w:sz w:val="32"/>
          <w:szCs w:val="32"/>
        </w:rPr>
        <w:t>（1）报价单位应向我司提供书面报价书；</w:t>
      </w:r>
    </w:p>
    <w:p>
      <w:pPr>
        <w:pStyle w:val="9"/>
        <w:tabs>
          <w:tab w:val="left" w:pos="1800"/>
        </w:tabs>
        <w:ind w:firstLine="640" w:firstLineChars="200"/>
        <w:jc w:val="both"/>
        <w:rPr>
          <w:rFonts w:ascii="仿宋" w:hAnsi="仿宋" w:eastAsia="仿宋" w:cs="宋体"/>
          <w:color w:val="auto"/>
          <w:sz w:val="32"/>
          <w:szCs w:val="32"/>
        </w:rPr>
      </w:pPr>
      <w:r>
        <w:rPr>
          <w:rFonts w:hint="eastAsia" w:ascii="仿宋" w:hAnsi="仿宋" w:eastAsia="仿宋" w:cs="宋体"/>
          <w:color w:val="auto"/>
          <w:sz w:val="32"/>
          <w:szCs w:val="32"/>
        </w:rPr>
        <w:t>（2）报价书应采用A4尺寸白纸打印，所有字体采用宋体小四号字，一律单面打印；</w:t>
      </w:r>
    </w:p>
    <w:p>
      <w:pPr>
        <w:pStyle w:val="9"/>
        <w:tabs>
          <w:tab w:val="left" w:pos="1800"/>
        </w:tabs>
        <w:ind w:firstLine="640" w:firstLineChars="200"/>
        <w:jc w:val="both"/>
        <w:rPr>
          <w:rFonts w:ascii="仿宋" w:hAnsi="仿宋" w:eastAsia="仿宋" w:cs="宋体"/>
          <w:color w:val="auto"/>
          <w:sz w:val="32"/>
          <w:szCs w:val="32"/>
        </w:rPr>
      </w:pPr>
      <w:r>
        <w:rPr>
          <w:rFonts w:hint="eastAsia" w:ascii="仿宋" w:hAnsi="仿宋" w:eastAsia="仿宋" w:cs="宋体"/>
          <w:color w:val="auto"/>
          <w:sz w:val="32"/>
          <w:szCs w:val="32"/>
        </w:rPr>
        <w:t xml:space="preserve">（3）报价单位应按照询价文件的全部内容认真编写。填写内容要字迹清晰，语意明确。不得涂改； </w:t>
      </w:r>
    </w:p>
    <w:p>
      <w:pPr>
        <w:pStyle w:val="9"/>
        <w:tabs>
          <w:tab w:val="left" w:pos="1800"/>
        </w:tabs>
        <w:ind w:firstLine="640" w:firstLineChars="200"/>
        <w:jc w:val="both"/>
        <w:rPr>
          <w:rFonts w:ascii="仿宋" w:hAnsi="仿宋" w:eastAsia="仿宋" w:cs="宋体"/>
          <w:color w:val="auto"/>
          <w:sz w:val="32"/>
          <w:szCs w:val="32"/>
        </w:rPr>
      </w:pPr>
      <w:r>
        <w:rPr>
          <w:rFonts w:hint="eastAsia" w:ascii="仿宋" w:hAnsi="仿宋" w:eastAsia="仿宋" w:cs="宋体"/>
          <w:color w:val="auto"/>
          <w:sz w:val="32"/>
          <w:szCs w:val="32"/>
        </w:rPr>
        <w:t xml:space="preserve">（4）报价文件内容应真实填写，不得有弄虚作假的内容或违背询价要求的情况出现，否则取消其报价资格； </w:t>
      </w:r>
    </w:p>
    <w:p>
      <w:pPr>
        <w:pStyle w:val="9"/>
        <w:numPr>
          <w:ilvl w:val="0"/>
          <w:numId w:val="1"/>
        </w:numPr>
        <w:tabs>
          <w:tab w:val="left" w:pos="1800"/>
        </w:tabs>
        <w:jc w:val="both"/>
        <w:rPr>
          <w:rFonts w:ascii="仿宋" w:hAnsi="仿宋" w:eastAsia="仿宋" w:cs="宋体"/>
          <w:color w:val="FF0000"/>
          <w:sz w:val="32"/>
          <w:szCs w:val="32"/>
        </w:rPr>
      </w:pPr>
      <w:r>
        <w:rPr>
          <w:rFonts w:hint="eastAsia" w:ascii="仿宋" w:hAnsi="仿宋" w:eastAsia="仿宋" w:cs="宋体"/>
          <w:color w:val="FF0000"/>
          <w:sz w:val="32"/>
          <w:szCs w:val="32"/>
        </w:rPr>
        <w:t xml:space="preserve">所有报价文件上必须加盖公章或合同专用章。 </w:t>
      </w:r>
    </w:p>
    <w:p>
      <w:pPr>
        <w:pStyle w:val="9"/>
        <w:ind w:firstLine="640" w:firstLineChars="200"/>
        <w:jc w:val="both"/>
        <w:rPr>
          <w:rFonts w:ascii="仿宋" w:hAnsi="仿宋" w:eastAsia="仿宋" w:cs="宋体"/>
          <w:color w:val="auto"/>
          <w:sz w:val="32"/>
          <w:szCs w:val="32"/>
        </w:rPr>
      </w:pPr>
      <w:r>
        <w:rPr>
          <w:rFonts w:hint="eastAsia" w:ascii="仿宋" w:hAnsi="仿宋" w:eastAsia="仿宋" w:cs="宋体"/>
          <w:color w:val="auto"/>
          <w:sz w:val="32"/>
          <w:szCs w:val="32"/>
        </w:rPr>
        <w:t>2、提交报价时间：</w:t>
      </w:r>
      <w:r>
        <w:rPr>
          <w:rFonts w:hint="eastAsia" w:ascii="仿宋" w:hAnsi="仿宋" w:eastAsia="仿宋" w:cs="宋体"/>
          <w:color w:val="FF0000"/>
          <w:sz w:val="32"/>
          <w:szCs w:val="32"/>
        </w:rPr>
        <w:t xml:space="preserve"> 20</w:t>
      </w:r>
      <w:r>
        <w:rPr>
          <w:rFonts w:ascii="仿宋" w:hAnsi="仿宋" w:eastAsia="仿宋" w:cs="宋体"/>
          <w:color w:val="FF0000"/>
          <w:sz w:val="32"/>
          <w:szCs w:val="32"/>
        </w:rPr>
        <w:t>22</w:t>
      </w:r>
      <w:r>
        <w:rPr>
          <w:rFonts w:hint="eastAsia" w:ascii="仿宋" w:hAnsi="仿宋" w:eastAsia="仿宋" w:cs="宋体"/>
          <w:color w:val="FF0000"/>
          <w:sz w:val="32"/>
          <w:szCs w:val="32"/>
        </w:rPr>
        <w:t>年</w:t>
      </w:r>
      <w:r>
        <w:rPr>
          <w:rFonts w:hint="eastAsia" w:ascii="仿宋" w:hAnsi="仿宋" w:eastAsia="仿宋" w:cs="宋体"/>
          <w:color w:val="FF0000"/>
          <w:sz w:val="32"/>
          <w:szCs w:val="32"/>
          <w:lang w:val="en-US" w:eastAsia="zh-CN"/>
        </w:rPr>
        <w:t>11</w:t>
      </w:r>
      <w:r>
        <w:rPr>
          <w:rFonts w:hint="eastAsia" w:ascii="仿宋" w:hAnsi="仿宋" w:eastAsia="仿宋" w:cs="宋体"/>
          <w:color w:val="FF0000"/>
          <w:sz w:val="32"/>
          <w:szCs w:val="32"/>
        </w:rPr>
        <w:t>月</w:t>
      </w:r>
      <w:r>
        <w:rPr>
          <w:rFonts w:hint="eastAsia" w:ascii="仿宋" w:hAnsi="仿宋" w:eastAsia="仿宋" w:cs="宋体"/>
          <w:color w:val="FF0000"/>
          <w:sz w:val="32"/>
          <w:szCs w:val="32"/>
          <w:lang w:val="en-US" w:eastAsia="zh-CN"/>
        </w:rPr>
        <w:t>16</w:t>
      </w:r>
      <w:r>
        <w:rPr>
          <w:rFonts w:hint="eastAsia" w:ascii="仿宋" w:hAnsi="仿宋" w:eastAsia="仿宋" w:cs="宋体"/>
          <w:color w:val="FF0000"/>
          <w:sz w:val="32"/>
          <w:szCs w:val="32"/>
        </w:rPr>
        <w:t>日</w:t>
      </w:r>
      <w:r>
        <w:rPr>
          <w:rFonts w:hint="eastAsia" w:ascii="仿宋" w:hAnsi="仿宋" w:eastAsia="仿宋" w:cs="宋体"/>
          <w:color w:val="FF0000"/>
          <w:sz w:val="32"/>
          <w:szCs w:val="32"/>
          <w:lang w:val="en-US" w:eastAsia="zh-CN"/>
        </w:rPr>
        <w:t>17</w:t>
      </w:r>
      <w:r>
        <w:rPr>
          <w:rFonts w:hint="eastAsia" w:ascii="仿宋" w:hAnsi="仿宋" w:eastAsia="仿宋" w:cs="宋体"/>
          <w:color w:val="FF0000"/>
          <w:sz w:val="32"/>
          <w:szCs w:val="32"/>
        </w:rPr>
        <w:t>：00前</w:t>
      </w:r>
      <w:r>
        <w:rPr>
          <w:rFonts w:hint="eastAsia" w:ascii="仿宋" w:hAnsi="仿宋" w:eastAsia="仿宋" w:cs="宋体"/>
          <w:color w:val="auto"/>
          <w:sz w:val="32"/>
          <w:szCs w:val="32"/>
        </w:rPr>
        <w:t>，报价文件请采用密封方式，将报价资料快递或递送到指定地点，如上述时间未能送达将依弃权处理。</w:t>
      </w:r>
    </w:p>
    <w:p>
      <w:pPr>
        <w:pStyle w:val="9"/>
        <w:ind w:firstLine="640" w:firstLineChars="200"/>
        <w:jc w:val="both"/>
        <w:rPr>
          <w:rFonts w:ascii="仿宋" w:hAnsi="仿宋" w:eastAsia="仿宋" w:cs="宋体"/>
          <w:color w:val="auto"/>
          <w:sz w:val="32"/>
          <w:szCs w:val="32"/>
        </w:rPr>
      </w:pPr>
      <w:r>
        <w:rPr>
          <w:rFonts w:hint="eastAsia" w:ascii="仿宋" w:hAnsi="仿宋" w:eastAsia="仿宋" w:cs="宋体"/>
          <w:color w:val="auto"/>
          <w:sz w:val="32"/>
          <w:szCs w:val="32"/>
        </w:rPr>
        <w:t xml:space="preserve">3、报价递送地址： </w:t>
      </w:r>
    </w:p>
    <w:p>
      <w:pPr>
        <w:pStyle w:val="9"/>
        <w:ind w:firstLine="640" w:firstLineChars="200"/>
        <w:jc w:val="both"/>
        <w:rPr>
          <w:rFonts w:ascii="仿宋" w:hAnsi="仿宋" w:eastAsia="仿宋" w:cs="宋体"/>
          <w:color w:val="auto"/>
          <w:sz w:val="32"/>
          <w:szCs w:val="32"/>
        </w:rPr>
      </w:pPr>
      <w:r>
        <w:rPr>
          <w:rFonts w:hint="eastAsia" w:ascii="仿宋" w:hAnsi="仿宋" w:eastAsia="仿宋" w:cs="宋体"/>
          <w:color w:val="auto"/>
          <w:sz w:val="32"/>
          <w:szCs w:val="32"/>
        </w:rPr>
        <w:t>广州市东风中路350号瑞兴大厦</w:t>
      </w:r>
      <w:r>
        <w:rPr>
          <w:rFonts w:hint="eastAsia" w:ascii="仿宋" w:hAnsi="仿宋" w:eastAsia="仿宋" w:cs="宋体"/>
          <w:color w:val="auto"/>
          <w:sz w:val="32"/>
          <w:szCs w:val="32"/>
          <w:lang w:val="en-US" w:eastAsia="zh-CN"/>
        </w:rPr>
        <w:t>22</w:t>
      </w:r>
      <w:r>
        <w:rPr>
          <w:rFonts w:hint="eastAsia" w:ascii="仿宋" w:hAnsi="仿宋" w:eastAsia="仿宋" w:cs="宋体"/>
          <w:color w:val="auto"/>
          <w:sz w:val="32"/>
          <w:szCs w:val="32"/>
        </w:rPr>
        <w:t>楼</w:t>
      </w:r>
    </w:p>
    <w:p>
      <w:pPr>
        <w:pStyle w:val="9"/>
        <w:ind w:left="540" w:leftChars="257" w:firstLine="160" w:firstLineChars="50"/>
        <w:jc w:val="both"/>
        <w:rPr>
          <w:rFonts w:ascii="仿宋" w:hAnsi="仿宋" w:eastAsia="仿宋" w:cs="宋体"/>
          <w:color w:val="auto"/>
          <w:sz w:val="32"/>
          <w:szCs w:val="32"/>
        </w:rPr>
      </w:pPr>
      <w:r>
        <w:rPr>
          <w:rFonts w:hint="eastAsia" w:ascii="仿宋" w:hAnsi="仿宋" w:eastAsia="仿宋" w:cs="宋体"/>
          <w:color w:val="auto"/>
          <w:sz w:val="32"/>
          <w:szCs w:val="32"/>
        </w:rPr>
        <w:t>邮政编码：510030</w:t>
      </w:r>
    </w:p>
    <w:p>
      <w:pPr>
        <w:pStyle w:val="9"/>
        <w:ind w:left="540" w:leftChars="257" w:firstLine="160" w:firstLineChars="50"/>
        <w:jc w:val="both"/>
        <w:rPr>
          <w:rFonts w:hint="default" w:ascii="仿宋" w:hAnsi="仿宋" w:eastAsia="仿宋" w:cs="宋体"/>
          <w:color w:val="auto"/>
          <w:sz w:val="32"/>
          <w:szCs w:val="32"/>
          <w:lang w:val="en-US" w:eastAsia="zh-CN"/>
        </w:rPr>
      </w:pPr>
      <w:r>
        <w:rPr>
          <w:rFonts w:hint="eastAsia" w:ascii="仿宋" w:hAnsi="仿宋" w:eastAsia="仿宋" w:cs="宋体"/>
          <w:color w:val="auto"/>
          <w:sz w:val="32"/>
          <w:szCs w:val="32"/>
        </w:rPr>
        <w:t>接收人：</w:t>
      </w:r>
      <w:r>
        <w:rPr>
          <w:rFonts w:hint="eastAsia" w:ascii="仿宋" w:hAnsi="仿宋" w:eastAsia="仿宋" w:cs="宋体"/>
          <w:color w:val="auto"/>
          <w:sz w:val="32"/>
          <w:szCs w:val="32"/>
          <w:lang w:val="en-US" w:eastAsia="zh-CN"/>
        </w:rPr>
        <w:t>林荣华</w:t>
      </w:r>
    </w:p>
    <w:p>
      <w:pPr>
        <w:ind w:firstLine="640" w:firstLineChars="200"/>
        <w:rPr>
          <w:rFonts w:hint="default" w:ascii="仿宋" w:hAnsi="仿宋" w:eastAsia="仿宋" w:cs="宋体"/>
          <w:sz w:val="32"/>
          <w:szCs w:val="32"/>
          <w:lang w:val="en-US" w:eastAsia="zh-CN"/>
        </w:rPr>
      </w:pPr>
      <w:r>
        <w:rPr>
          <w:rFonts w:hint="eastAsia" w:ascii="仿宋" w:hAnsi="仿宋" w:eastAsia="仿宋" w:cs="宋体"/>
          <w:sz w:val="32"/>
          <w:szCs w:val="32"/>
        </w:rPr>
        <w:t>接收人电话：</w:t>
      </w:r>
      <w:r>
        <w:rPr>
          <w:rFonts w:hint="eastAsia" w:ascii="仿宋" w:hAnsi="仿宋" w:eastAsia="仿宋" w:cs="宋体"/>
          <w:sz w:val="32"/>
          <w:szCs w:val="32"/>
          <w:lang w:val="en-US" w:eastAsia="zh-CN"/>
        </w:rPr>
        <w:t>020-83963328</w:t>
      </w:r>
    </w:p>
    <w:p>
      <w:pPr>
        <w:rPr>
          <w:rFonts w:ascii="仿宋" w:hAnsi="仿宋" w:eastAsia="仿宋"/>
          <w:b/>
          <w:bCs/>
          <w:sz w:val="32"/>
          <w:szCs w:val="32"/>
        </w:rPr>
      </w:pPr>
      <w:r>
        <w:rPr>
          <w:rFonts w:hint="eastAsia" w:ascii="仿宋" w:hAnsi="仿宋" w:eastAsia="仿宋"/>
          <w:b/>
          <w:bCs/>
          <w:sz w:val="32"/>
          <w:szCs w:val="32"/>
        </w:rPr>
        <w:t>七</w:t>
      </w:r>
      <w:r>
        <w:rPr>
          <w:rFonts w:ascii="仿宋" w:hAnsi="仿宋" w:eastAsia="仿宋"/>
          <w:b/>
          <w:bCs/>
          <w:sz w:val="32"/>
          <w:szCs w:val="32"/>
        </w:rPr>
        <w:t>、投标人不得存在下列情形之一：</w:t>
      </w:r>
    </w:p>
    <w:p>
      <w:pPr>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1）投标人被责令停业的；</w:t>
      </w:r>
    </w:p>
    <w:p>
      <w:pPr>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2）投标人被暂停或取消投标资格的；</w:t>
      </w:r>
    </w:p>
    <w:p>
      <w:pPr>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3）投标人的财产被接管或冻结的；</w:t>
      </w:r>
    </w:p>
    <w:p>
      <w:pPr>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4）投标人在最近三年内有骗取中标或严重违约或重大诉讼问题的。</w:t>
      </w:r>
    </w:p>
    <w:p>
      <w:pPr>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5）投标人报名后，不得以任何方式与项目相关人员私下接洽，一经发现，废除投标资格。</w:t>
      </w:r>
    </w:p>
    <w:p>
      <w:pPr>
        <w:rPr>
          <w:rFonts w:ascii="仿宋" w:hAnsi="仿宋" w:eastAsia="仿宋"/>
          <w:b/>
          <w:bCs/>
          <w:sz w:val="32"/>
          <w:szCs w:val="32"/>
        </w:rPr>
      </w:pPr>
      <w:r>
        <w:rPr>
          <w:rFonts w:hint="eastAsia" w:ascii="仿宋" w:hAnsi="仿宋" w:eastAsia="仿宋"/>
          <w:b/>
          <w:bCs/>
          <w:sz w:val="32"/>
          <w:szCs w:val="32"/>
        </w:rPr>
        <w:t>八</w:t>
      </w:r>
      <w:r>
        <w:rPr>
          <w:rFonts w:ascii="仿宋" w:hAnsi="仿宋" w:eastAsia="仿宋"/>
          <w:b/>
          <w:bCs/>
          <w:sz w:val="32"/>
          <w:szCs w:val="32"/>
        </w:rPr>
        <w:t>、费用承担</w:t>
      </w:r>
    </w:p>
    <w:p>
      <w:pPr>
        <w:ind w:firstLine="640" w:firstLineChars="200"/>
        <w:rPr>
          <w:rFonts w:ascii="仿宋" w:hAnsi="仿宋" w:eastAsia="仿宋"/>
          <w:sz w:val="32"/>
          <w:szCs w:val="32"/>
        </w:rPr>
      </w:pPr>
      <w:r>
        <w:rPr>
          <w:rFonts w:hint="eastAsia" w:ascii="仿宋" w:hAnsi="仿宋" w:eastAsia="仿宋"/>
          <w:sz w:val="32"/>
          <w:szCs w:val="32"/>
        </w:rPr>
        <w:t>投标人准备和参加投标活动发生的费用自理。</w:t>
      </w:r>
    </w:p>
    <w:p>
      <w:pPr>
        <w:rPr>
          <w:rFonts w:ascii="仿宋" w:hAnsi="仿宋" w:eastAsia="仿宋"/>
          <w:b/>
          <w:bCs/>
          <w:sz w:val="32"/>
          <w:szCs w:val="32"/>
        </w:rPr>
      </w:pPr>
      <w:r>
        <w:rPr>
          <w:rFonts w:hint="eastAsia" w:ascii="仿宋" w:hAnsi="仿宋" w:eastAsia="仿宋"/>
          <w:b/>
          <w:bCs/>
          <w:sz w:val="32"/>
          <w:szCs w:val="32"/>
        </w:rPr>
        <w:t>九</w:t>
      </w:r>
      <w:r>
        <w:rPr>
          <w:rFonts w:ascii="仿宋" w:hAnsi="仿宋" w:eastAsia="仿宋"/>
          <w:b/>
          <w:bCs/>
          <w:sz w:val="32"/>
          <w:szCs w:val="32"/>
        </w:rPr>
        <w:t>、保密</w:t>
      </w:r>
    </w:p>
    <w:p>
      <w:pPr>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1）参与招标投标活动的各方应对招标文件和投标文件中的商业和技术等秘密保密，违者应对由此造成的后果承担法律责任。</w:t>
      </w:r>
    </w:p>
    <w:p>
      <w:pPr>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2）推荐人及投标人应对报名信息严格保密，不得以任何方式透露推荐人信息影响项目及评审相关人员。</w:t>
      </w:r>
    </w:p>
    <w:p>
      <w:pPr>
        <w:rPr>
          <w:rFonts w:ascii="仿宋" w:hAnsi="仿宋" w:eastAsia="仿宋"/>
          <w:b/>
          <w:bCs/>
          <w:sz w:val="32"/>
          <w:szCs w:val="32"/>
        </w:rPr>
      </w:pPr>
      <w:r>
        <w:rPr>
          <w:rFonts w:hint="eastAsia" w:ascii="仿宋" w:hAnsi="仿宋" w:eastAsia="仿宋"/>
          <w:b/>
          <w:bCs/>
          <w:sz w:val="32"/>
          <w:szCs w:val="32"/>
        </w:rPr>
        <w:t>十</w:t>
      </w:r>
      <w:r>
        <w:rPr>
          <w:rFonts w:ascii="仿宋" w:hAnsi="仿宋" w:eastAsia="仿宋"/>
          <w:b/>
          <w:bCs/>
          <w:sz w:val="32"/>
          <w:szCs w:val="32"/>
        </w:rPr>
        <w:t>、语言文字</w:t>
      </w:r>
    </w:p>
    <w:p>
      <w:pPr>
        <w:ind w:firstLine="640" w:firstLineChars="200"/>
        <w:rPr>
          <w:rFonts w:ascii="仿宋" w:hAnsi="仿宋" w:eastAsia="仿宋"/>
          <w:sz w:val="32"/>
          <w:szCs w:val="32"/>
        </w:rPr>
      </w:pPr>
      <w:r>
        <w:rPr>
          <w:rFonts w:hint="eastAsia" w:ascii="仿宋" w:hAnsi="仿宋" w:eastAsia="仿宋"/>
          <w:sz w:val="32"/>
          <w:szCs w:val="32"/>
        </w:rPr>
        <w:t>除专用术语外，与招标投标有关的语言均使用中文。必要时专用术语应附有中文注释。</w:t>
      </w:r>
    </w:p>
    <w:p>
      <w:pPr>
        <w:ind w:firstLine="640" w:firstLineChars="200"/>
        <w:rPr>
          <w:rFonts w:ascii="仿宋" w:hAnsi="仿宋" w:eastAsia="仿宋"/>
          <w:sz w:val="32"/>
          <w:szCs w:val="32"/>
        </w:rPr>
      </w:pPr>
      <w:r>
        <w:rPr>
          <w:rFonts w:hint="eastAsia" w:ascii="仿宋" w:hAnsi="仿宋" w:eastAsia="仿宋"/>
          <w:sz w:val="32"/>
          <w:szCs w:val="32"/>
        </w:rPr>
        <w:t>特此公告</w:t>
      </w:r>
    </w:p>
    <w:p>
      <w:pPr>
        <w:rPr>
          <w:rFonts w:ascii="仿宋" w:hAnsi="仿宋" w:eastAsia="仿宋"/>
          <w:sz w:val="32"/>
          <w:szCs w:val="32"/>
        </w:rPr>
      </w:pPr>
    </w:p>
    <w:p>
      <w:pPr>
        <w:ind w:left="540" w:leftChars="257"/>
        <w:rPr>
          <w:rFonts w:ascii="仿宋" w:hAnsi="仿宋" w:eastAsia="仿宋"/>
          <w:sz w:val="32"/>
          <w:szCs w:val="32"/>
        </w:rPr>
      </w:pPr>
    </w:p>
    <w:p>
      <w:pPr>
        <w:jc w:val="right"/>
        <w:rPr>
          <w:rFonts w:ascii="仿宋" w:hAnsi="仿宋" w:eastAsia="仿宋"/>
          <w:sz w:val="32"/>
          <w:szCs w:val="32"/>
        </w:rPr>
      </w:pPr>
      <w:r>
        <w:rPr>
          <w:rFonts w:hint="eastAsia" w:ascii="仿宋" w:hAnsi="仿宋" w:eastAsia="仿宋" w:cs="宋体"/>
          <w:sz w:val="32"/>
          <w:szCs w:val="32"/>
        </w:rPr>
        <w:t>光大永明人寿保险有限公司</w:t>
      </w:r>
      <w:r>
        <w:rPr>
          <w:rFonts w:hint="eastAsia" w:ascii="仿宋" w:hAnsi="仿宋" w:eastAsia="仿宋"/>
          <w:sz w:val="32"/>
          <w:szCs w:val="32"/>
        </w:rPr>
        <w:t>广东分公司</w:t>
      </w:r>
    </w:p>
    <w:p>
      <w:pPr>
        <w:jc w:val="right"/>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022</w:t>
      </w:r>
      <w:r>
        <w:rPr>
          <w:rFonts w:hint="eastAsia" w:ascii="仿宋" w:hAnsi="仿宋" w:eastAsia="仿宋"/>
          <w:sz w:val="32"/>
          <w:szCs w:val="32"/>
        </w:rPr>
        <w:t>年</w:t>
      </w:r>
      <w:r>
        <w:rPr>
          <w:rFonts w:hint="eastAsia" w:ascii="仿宋" w:hAnsi="仿宋" w:eastAsia="仿宋"/>
          <w:sz w:val="32"/>
          <w:szCs w:val="32"/>
          <w:lang w:val="en-US" w:eastAsia="zh-CN"/>
        </w:rPr>
        <w:t>11</w:t>
      </w:r>
      <w:r>
        <w:rPr>
          <w:rFonts w:hint="eastAsia" w:ascii="仿宋" w:hAnsi="仿宋" w:eastAsia="仿宋"/>
          <w:sz w:val="32"/>
          <w:szCs w:val="32"/>
        </w:rPr>
        <w:t>月</w:t>
      </w:r>
      <w:r>
        <w:rPr>
          <w:rFonts w:hint="eastAsia" w:ascii="仿宋" w:hAnsi="仿宋" w:eastAsia="仿宋"/>
          <w:sz w:val="32"/>
          <w:szCs w:val="32"/>
          <w:lang w:val="en-US" w:eastAsia="zh-CN"/>
        </w:rPr>
        <w:t>12</w:t>
      </w:r>
      <w:r>
        <w:rPr>
          <w:rFonts w:hint="eastAsia" w:ascii="仿宋" w:hAnsi="仿宋" w:eastAsia="仿宋"/>
          <w:sz w:val="32"/>
          <w:szCs w:val="32"/>
        </w:rPr>
        <w:t>日</w:t>
      </w:r>
    </w:p>
    <w:sectPr>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EF05DD"/>
    <w:multiLevelType w:val="multilevel"/>
    <w:tmpl w:val="46EF05DD"/>
    <w:lvl w:ilvl="0" w:tentative="0">
      <w:start w:val="5"/>
      <w:numFmt w:val="decimal"/>
      <w:lvlText w:val="（%1）"/>
      <w:lvlJc w:val="left"/>
      <w:pPr>
        <w:ind w:left="1720" w:hanging="1080"/>
      </w:pPr>
      <w:rPr>
        <w:rFonts w:hint="default"/>
      </w:rPr>
    </w:lvl>
    <w:lvl w:ilvl="1" w:tentative="0">
      <w:start w:val="3"/>
      <w:numFmt w:val="decimal"/>
      <w:lvlText w:val="%2、"/>
      <w:lvlJc w:val="left"/>
      <w:pPr>
        <w:ind w:left="1780" w:hanging="720"/>
      </w:pPr>
      <w:rPr>
        <w:rFonts w:hint="default"/>
      </w:r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zODE5YTViNDZiMTliOTNlZDE5ZTYyNjBmMzc5YWIifQ=="/>
  </w:docVars>
  <w:rsids>
    <w:rsidRoot w:val="00925111"/>
    <w:rsid w:val="0000290A"/>
    <w:rsid w:val="00010E91"/>
    <w:rsid w:val="00025D8C"/>
    <w:rsid w:val="000343F5"/>
    <w:rsid w:val="00047975"/>
    <w:rsid w:val="00073EA2"/>
    <w:rsid w:val="0009006B"/>
    <w:rsid w:val="000A1CC6"/>
    <w:rsid w:val="000A6ED7"/>
    <w:rsid w:val="00102643"/>
    <w:rsid w:val="00120A68"/>
    <w:rsid w:val="00124732"/>
    <w:rsid w:val="00165D9A"/>
    <w:rsid w:val="001661E7"/>
    <w:rsid w:val="0018290C"/>
    <w:rsid w:val="001C1C34"/>
    <w:rsid w:val="00200C4A"/>
    <w:rsid w:val="00203D64"/>
    <w:rsid w:val="00207E25"/>
    <w:rsid w:val="00240F64"/>
    <w:rsid w:val="002D15CD"/>
    <w:rsid w:val="002E7136"/>
    <w:rsid w:val="003073E6"/>
    <w:rsid w:val="00307E0B"/>
    <w:rsid w:val="00331DA5"/>
    <w:rsid w:val="00336C73"/>
    <w:rsid w:val="00336D6D"/>
    <w:rsid w:val="003453E4"/>
    <w:rsid w:val="00350E5E"/>
    <w:rsid w:val="00352153"/>
    <w:rsid w:val="0036797D"/>
    <w:rsid w:val="00371499"/>
    <w:rsid w:val="00383556"/>
    <w:rsid w:val="003B205E"/>
    <w:rsid w:val="0041607D"/>
    <w:rsid w:val="0041786C"/>
    <w:rsid w:val="00426650"/>
    <w:rsid w:val="00426D42"/>
    <w:rsid w:val="00434560"/>
    <w:rsid w:val="00434C7C"/>
    <w:rsid w:val="004355C6"/>
    <w:rsid w:val="00440705"/>
    <w:rsid w:val="004458FB"/>
    <w:rsid w:val="00450D1C"/>
    <w:rsid w:val="004569D8"/>
    <w:rsid w:val="00456A7B"/>
    <w:rsid w:val="004607A3"/>
    <w:rsid w:val="00474DF2"/>
    <w:rsid w:val="004755EF"/>
    <w:rsid w:val="004B7585"/>
    <w:rsid w:val="004C7627"/>
    <w:rsid w:val="004E1B1E"/>
    <w:rsid w:val="00511239"/>
    <w:rsid w:val="00517A79"/>
    <w:rsid w:val="005612A2"/>
    <w:rsid w:val="00563D2E"/>
    <w:rsid w:val="005B25CE"/>
    <w:rsid w:val="005B6B06"/>
    <w:rsid w:val="005C3595"/>
    <w:rsid w:val="005C5A5F"/>
    <w:rsid w:val="005D4A39"/>
    <w:rsid w:val="0060368C"/>
    <w:rsid w:val="00613D67"/>
    <w:rsid w:val="006235D6"/>
    <w:rsid w:val="00634BA2"/>
    <w:rsid w:val="00641451"/>
    <w:rsid w:val="00641DD4"/>
    <w:rsid w:val="0064334D"/>
    <w:rsid w:val="006736CA"/>
    <w:rsid w:val="006C6295"/>
    <w:rsid w:val="006D1B93"/>
    <w:rsid w:val="006E5AB1"/>
    <w:rsid w:val="006F4FCE"/>
    <w:rsid w:val="007047D5"/>
    <w:rsid w:val="0070797D"/>
    <w:rsid w:val="00710175"/>
    <w:rsid w:val="00715344"/>
    <w:rsid w:val="00727114"/>
    <w:rsid w:val="0073644C"/>
    <w:rsid w:val="007366C2"/>
    <w:rsid w:val="00744288"/>
    <w:rsid w:val="0075520C"/>
    <w:rsid w:val="00765600"/>
    <w:rsid w:val="007720A0"/>
    <w:rsid w:val="007770D9"/>
    <w:rsid w:val="007827FD"/>
    <w:rsid w:val="00786505"/>
    <w:rsid w:val="007A2C00"/>
    <w:rsid w:val="00805566"/>
    <w:rsid w:val="00820B55"/>
    <w:rsid w:val="00826DFF"/>
    <w:rsid w:val="008314B3"/>
    <w:rsid w:val="00850025"/>
    <w:rsid w:val="00857CDF"/>
    <w:rsid w:val="00865E87"/>
    <w:rsid w:val="008769BB"/>
    <w:rsid w:val="00885A46"/>
    <w:rsid w:val="008B06B4"/>
    <w:rsid w:val="008B3F7F"/>
    <w:rsid w:val="008B7FFD"/>
    <w:rsid w:val="008C0E56"/>
    <w:rsid w:val="008E11DD"/>
    <w:rsid w:val="008E7EA0"/>
    <w:rsid w:val="008E7F8F"/>
    <w:rsid w:val="00902E5E"/>
    <w:rsid w:val="00907FED"/>
    <w:rsid w:val="00925111"/>
    <w:rsid w:val="00956A76"/>
    <w:rsid w:val="00965101"/>
    <w:rsid w:val="0097206B"/>
    <w:rsid w:val="009A19EF"/>
    <w:rsid w:val="009C0EC2"/>
    <w:rsid w:val="009C3061"/>
    <w:rsid w:val="009D1218"/>
    <w:rsid w:val="00A504CE"/>
    <w:rsid w:val="00A53B28"/>
    <w:rsid w:val="00A566CD"/>
    <w:rsid w:val="00A71C63"/>
    <w:rsid w:val="00A84105"/>
    <w:rsid w:val="00AA0CDD"/>
    <w:rsid w:val="00AA3E45"/>
    <w:rsid w:val="00AD2720"/>
    <w:rsid w:val="00AD3F92"/>
    <w:rsid w:val="00AD62BD"/>
    <w:rsid w:val="00AE6D6F"/>
    <w:rsid w:val="00AF0590"/>
    <w:rsid w:val="00AF4B7B"/>
    <w:rsid w:val="00B4399B"/>
    <w:rsid w:val="00B51315"/>
    <w:rsid w:val="00B62688"/>
    <w:rsid w:val="00B8052F"/>
    <w:rsid w:val="00B83E89"/>
    <w:rsid w:val="00B92C04"/>
    <w:rsid w:val="00BB0CCD"/>
    <w:rsid w:val="00BB4515"/>
    <w:rsid w:val="00BD73A1"/>
    <w:rsid w:val="00BE7F2E"/>
    <w:rsid w:val="00C1236F"/>
    <w:rsid w:val="00C40FB4"/>
    <w:rsid w:val="00C4253C"/>
    <w:rsid w:val="00C43BFA"/>
    <w:rsid w:val="00C62848"/>
    <w:rsid w:val="00C6285D"/>
    <w:rsid w:val="00C74D03"/>
    <w:rsid w:val="00C82A7B"/>
    <w:rsid w:val="00CA0FD4"/>
    <w:rsid w:val="00CD45B9"/>
    <w:rsid w:val="00CD68B1"/>
    <w:rsid w:val="00CE5976"/>
    <w:rsid w:val="00D36944"/>
    <w:rsid w:val="00D47C8D"/>
    <w:rsid w:val="00D64E0F"/>
    <w:rsid w:val="00D85CC5"/>
    <w:rsid w:val="00D94AED"/>
    <w:rsid w:val="00DC4E6B"/>
    <w:rsid w:val="00E04439"/>
    <w:rsid w:val="00E4380D"/>
    <w:rsid w:val="00E469C5"/>
    <w:rsid w:val="00E6054A"/>
    <w:rsid w:val="00E67BE6"/>
    <w:rsid w:val="00EA3C38"/>
    <w:rsid w:val="00EB426C"/>
    <w:rsid w:val="00ED01C6"/>
    <w:rsid w:val="00F10A09"/>
    <w:rsid w:val="00F11496"/>
    <w:rsid w:val="00F22DA9"/>
    <w:rsid w:val="00F2393E"/>
    <w:rsid w:val="00F42F8F"/>
    <w:rsid w:val="00F75EC9"/>
    <w:rsid w:val="00FB5101"/>
    <w:rsid w:val="00FC73E4"/>
    <w:rsid w:val="00FD258B"/>
    <w:rsid w:val="00FE61E4"/>
    <w:rsid w:val="00FE74F4"/>
    <w:rsid w:val="00FE7F1C"/>
    <w:rsid w:val="00FF0367"/>
    <w:rsid w:val="00FF3CB0"/>
    <w:rsid w:val="00FF51E5"/>
    <w:rsid w:val="079D6806"/>
    <w:rsid w:val="108B13DC"/>
    <w:rsid w:val="13D47FE2"/>
    <w:rsid w:val="17656BB8"/>
    <w:rsid w:val="1C8A4F27"/>
    <w:rsid w:val="1F4E290D"/>
    <w:rsid w:val="2BA642D8"/>
    <w:rsid w:val="33B1149C"/>
    <w:rsid w:val="36FE7B8E"/>
    <w:rsid w:val="3715368D"/>
    <w:rsid w:val="54A94BF0"/>
    <w:rsid w:val="5DF84CFB"/>
    <w:rsid w:val="6AF02D3C"/>
    <w:rsid w:val="6FF5423D"/>
    <w:rsid w:val="767B6064"/>
    <w:rsid w:val="77C1677B"/>
    <w:rsid w:val="7E570E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7"/>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脚 Char"/>
    <w:link w:val="3"/>
    <w:qFormat/>
    <w:uiPriority w:val="0"/>
    <w:rPr>
      <w:kern w:val="2"/>
      <w:sz w:val="18"/>
      <w:szCs w:val="18"/>
    </w:rPr>
  </w:style>
  <w:style w:type="character" w:customStyle="1" w:styleId="8">
    <w:name w:val="页眉 Char"/>
    <w:link w:val="4"/>
    <w:qFormat/>
    <w:uiPriority w:val="0"/>
    <w:rPr>
      <w:kern w:val="2"/>
      <w:sz w:val="18"/>
      <w:szCs w:val="18"/>
    </w:rPr>
  </w:style>
  <w:style w:type="paragraph" w:customStyle="1" w:styleId="9">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1166</Words>
  <Characters>1205</Characters>
  <Lines>8</Lines>
  <Paragraphs>2</Paragraphs>
  <TotalTime>3</TotalTime>
  <ScaleCrop>false</ScaleCrop>
  <LinksUpToDate>false</LinksUpToDate>
  <CharactersWithSpaces>1213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2022-10-28T08:49:00Z</dcterms:created>
  <dc:creator>罗利慈</dc:creator>
  <cp:lastModifiedBy>WPSALIN</cp:lastModifiedBy>
  <dcterms:modified xsi:type="dcterms:W3CDTF">2022-11-13T02:17:20Z</dcterms:modified>
  <dc:title>佛山中心支公司询价说明</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9A4C1252CED849099E293EBF59A304A2</vt:lpwstr>
  </property>
</Properties>
</file>